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5E060" w14:textId="77777777" w:rsidR="000F08D5" w:rsidRDefault="000F08D5" w:rsidP="000F08D5">
      <w:pPr>
        <w:spacing w:after="120" w:line="360" w:lineRule="auto"/>
        <w:jc w:val="right"/>
        <w:rPr>
          <w:rFonts w:ascii="Arial" w:hAnsi="Arial" w:cs="Arial"/>
          <w:color w:val="110F0E"/>
          <w:sz w:val="20"/>
          <w:szCs w:val="20"/>
        </w:rPr>
      </w:pPr>
    </w:p>
    <w:p w14:paraId="4D4B94C7" w14:textId="18481480" w:rsidR="00E05824" w:rsidRPr="004819FE" w:rsidRDefault="004819FE" w:rsidP="004819FE">
      <w:pPr>
        <w:spacing w:after="0" w:line="240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4819FE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TABELA REJESTR ZMIAN</w:t>
      </w:r>
    </w:p>
    <w:p w14:paraId="4941B7EE" w14:textId="77777777" w:rsidR="004819FE" w:rsidRPr="002E3BB8" w:rsidRDefault="004819FE" w:rsidP="00E05824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0C236ABD" w14:textId="77777777" w:rsidR="000D0C70" w:rsidRPr="009F6C15" w:rsidRDefault="000D0C70" w:rsidP="009F6C15">
      <w:pPr>
        <w:spacing w:after="0" w:line="360" w:lineRule="auto"/>
        <w:jc w:val="both"/>
        <w:rPr>
          <w:rFonts w:ascii="Arial" w:hAnsi="Arial" w:cs="Arial"/>
          <w:color w:val="000000"/>
          <w:sz w:val="18"/>
          <w:szCs w:val="18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0D0C70" w:rsidRPr="000D0C70" w14:paraId="2614C620" w14:textId="77777777">
        <w:trPr>
          <w:trHeight w:val="277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2CEDD" w14:textId="77777777" w:rsidR="000D0C70" w:rsidRPr="000D0C70" w:rsidRDefault="000D0C70" w:rsidP="000D0C70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0D0C70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 xml:space="preserve">Zapis przed zmianą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6B0AD" w14:textId="77777777" w:rsidR="000D0C70" w:rsidRPr="000D0C70" w:rsidRDefault="000D0C70" w:rsidP="000D0C70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0D0C70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Zapis po zmianie</w:t>
            </w:r>
          </w:p>
        </w:tc>
      </w:tr>
      <w:tr w:rsidR="000D0C70" w:rsidRPr="000D0C70" w14:paraId="34B5E946" w14:textId="77777777" w:rsidTr="00E728EF">
        <w:trPr>
          <w:trHeight w:val="703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74F9" w14:textId="77777777" w:rsidR="000D0C70" w:rsidRPr="000D0C70" w:rsidRDefault="000D0C70" w:rsidP="000D0C70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</w:pPr>
            <w:r w:rsidRPr="000D0C70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Strona tytułowa</w:t>
            </w:r>
          </w:p>
          <w:p w14:paraId="3DC6D6CF" w14:textId="0E8D27B4" w:rsidR="000D0C70" w:rsidRPr="000D0C70" w:rsidRDefault="000D0C70" w:rsidP="000D0C70">
            <w:pPr>
              <w:spacing w:after="0" w:line="36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Wersja 1.</w:t>
            </w:r>
            <w:r w:rsidR="00EA40C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0</w:t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z dnia </w:t>
            </w:r>
            <w:r w:rsidRPr="009F6C15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EA40C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16 kwietnia</w:t>
            </w:r>
            <w:r w:rsidRPr="009F6C15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202</w:t>
            </w:r>
            <w:r w:rsidR="00EA40C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6</w:t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r.</w:t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9267" w14:textId="77777777" w:rsidR="000D0C70" w:rsidRPr="000D0C70" w:rsidRDefault="000D0C70" w:rsidP="000D0C70">
            <w:pPr>
              <w:spacing w:after="0" w:line="360" w:lineRule="auto"/>
              <w:jc w:val="both"/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</w:pPr>
            <w:r w:rsidRPr="000D0C70"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  <w:t>Strona tytułowa</w:t>
            </w:r>
          </w:p>
          <w:p w14:paraId="6E224B76" w14:textId="0F60949A" w:rsidR="000D0C70" w:rsidRPr="000D0C70" w:rsidRDefault="000D0C70" w:rsidP="000D0C70">
            <w:pPr>
              <w:spacing w:after="0" w:line="360" w:lineRule="auto"/>
              <w:jc w:val="both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Wersja 1.1 z dnia </w:t>
            </w:r>
            <w:r w:rsidR="00EA40C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21</w:t>
            </w:r>
            <w:r w:rsidR="00F726DA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EA40C8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kwietnia</w:t>
            </w:r>
            <w:r w:rsidRPr="009F6C15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202</w:t>
            </w:r>
            <w:r w:rsidR="00F726DA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6</w:t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r.</w:t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  <w:r w:rsidRPr="000D0C70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softHyphen/>
            </w:r>
          </w:p>
        </w:tc>
      </w:tr>
      <w:tr w:rsidR="000D0C70" w:rsidRPr="000D0C70" w14:paraId="420DBEFA" w14:textId="77777777" w:rsidTr="000D0C70">
        <w:trPr>
          <w:trHeight w:val="975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45D7" w14:textId="77777777" w:rsidR="00EA40C8" w:rsidRPr="00E728EF" w:rsidRDefault="00EA40C8" w:rsidP="00AE422D">
            <w:pPr>
              <w:spacing w:before="120" w:after="120" w:line="271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E728E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Punkt 4.3.3. Pozostałe kryteria wspólne dopuszczalności</w:t>
            </w:r>
          </w:p>
          <w:p w14:paraId="33741C4F" w14:textId="77777777" w:rsidR="00F726DA" w:rsidRDefault="00EA40C8" w:rsidP="00AE422D">
            <w:pPr>
              <w:spacing w:before="120" w:after="120" w:line="271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E728E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Kryterium nr 5 „Projekt partnerski”</w:t>
            </w:r>
          </w:p>
          <w:p w14:paraId="0B34FFE6" w14:textId="6EA785C3" w:rsidR="00EA40C8" w:rsidRDefault="00EA40C8" w:rsidP="00AE422D">
            <w:pPr>
              <w:spacing w:before="120" w:after="120" w:line="271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Opis znaczenia kryterium:</w:t>
            </w:r>
          </w:p>
          <w:p w14:paraId="3FE093EF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Cs/>
                <w:sz w:val="18"/>
                <w:szCs w:val="18"/>
              </w:rPr>
              <w:t>Spełnienie kryterium jest konieczne do przyznania dofinansowania.</w:t>
            </w:r>
          </w:p>
          <w:p w14:paraId="25980587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Cs/>
                <w:sz w:val="18"/>
                <w:szCs w:val="18"/>
              </w:rPr>
              <w:t>Projekty niespełniające kryterium są odrzucane.</w:t>
            </w:r>
          </w:p>
          <w:p w14:paraId="5418CD61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Cs/>
                <w:sz w:val="18"/>
                <w:szCs w:val="18"/>
              </w:rPr>
              <w:t>Ocena spełniania kryterium polega na przypisaniu wartości logicznych „tak”, „nie”, nie dotyczy”.</w:t>
            </w:r>
          </w:p>
          <w:p w14:paraId="568BEB10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  <w:r w:rsidRPr="007447F4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Dodatkowe informacje</w:t>
            </w:r>
            <w:r w:rsidRPr="007447F4">
              <w:rPr>
                <w:rFonts w:ascii="Arial" w:hAnsi="Arial" w:cs="Arial"/>
                <w:bCs/>
                <w:sz w:val="18"/>
                <w:szCs w:val="18"/>
                <w:u w:val="single"/>
              </w:rPr>
              <w:t>:</w:t>
            </w:r>
          </w:p>
          <w:p w14:paraId="50C5A312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Cs/>
                <w:sz w:val="18"/>
                <w:szCs w:val="18"/>
              </w:rPr>
              <w:t xml:space="preserve">Kryterium zostanie zweryfikowane na etapie oceny na podstawie treści wniosku o dofinansowanie w szczególności w oparciu o sekcję: X Dodatkowe informacje, w komponencie Projekt partnerski. Zakres wymaganych informacji został określony w </w:t>
            </w:r>
            <w:r w:rsidRPr="007447F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Instrukcji wypełniania wniosku o dofinansowanie projektu.</w:t>
            </w:r>
            <w:r w:rsidRPr="007447F4">
              <w:rPr>
                <w:rFonts w:ascii="Arial" w:hAnsi="Arial" w:cs="Arial"/>
                <w:bCs/>
                <w:sz w:val="18"/>
                <w:szCs w:val="18"/>
              </w:rPr>
              <w:t xml:space="preserve"> Kryterium będzie weryfikowane w odniesieniu do projektów planowanych do realizacji w partnerstwie.</w:t>
            </w:r>
          </w:p>
          <w:p w14:paraId="490DD6B6" w14:textId="77777777" w:rsidR="00EA40C8" w:rsidRPr="00EA40C8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1FB620E" w14:textId="5F7091CE" w:rsidR="00EA40C8" w:rsidRPr="00EA40C8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40C8">
              <w:rPr>
                <w:rFonts w:ascii="Arial" w:hAnsi="Arial" w:cs="Arial"/>
                <w:b/>
                <w:bCs/>
                <w:sz w:val="18"/>
                <w:szCs w:val="18"/>
              </w:rPr>
              <w:t>W przedmiotowym naborze nie przewiduje się projektów partnerskich.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4E7D" w14:textId="77777777" w:rsidR="00EA40C8" w:rsidRPr="00CA3F12" w:rsidRDefault="00EA40C8" w:rsidP="00EA40C8">
            <w:pPr>
              <w:spacing w:before="120" w:after="120" w:line="271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CA3F12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Punkt 4.3.3. Pozostałe kryteria wspólne dopuszczalności</w:t>
            </w:r>
          </w:p>
          <w:p w14:paraId="1E2FD2AD" w14:textId="77777777" w:rsidR="00EA40C8" w:rsidRDefault="00EA40C8" w:rsidP="00EA40C8">
            <w:pPr>
              <w:spacing w:before="120" w:after="120" w:line="271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CA3F12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Kryterium nr 5 „Projekt partnerski”</w:t>
            </w:r>
          </w:p>
          <w:p w14:paraId="2BB1F258" w14:textId="77777777" w:rsidR="00EA40C8" w:rsidRDefault="00EA40C8" w:rsidP="00EA40C8">
            <w:pPr>
              <w:spacing w:before="120" w:after="120" w:line="271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>Opis znaczenia kryterium:</w:t>
            </w:r>
          </w:p>
          <w:p w14:paraId="64AAD5FC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Cs/>
                <w:sz w:val="18"/>
                <w:szCs w:val="18"/>
              </w:rPr>
              <w:t>Spełnienie kryterium jest konieczne do przyznania dofinansowania.</w:t>
            </w:r>
          </w:p>
          <w:p w14:paraId="08E01159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Cs/>
                <w:sz w:val="18"/>
                <w:szCs w:val="18"/>
              </w:rPr>
              <w:t>Projekty niespełniające kryterium są odrzucane.</w:t>
            </w:r>
          </w:p>
          <w:p w14:paraId="17062CEC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Cs/>
                <w:sz w:val="18"/>
                <w:szCs w:val="18"/>
              </w:rPr>
              <w:t>Ocena spełniania kryterium polega na przypisaniu wartości logicznych „tak”, „nie”, nie dotyczy”.</w:t>
            </w:r>
          </w:p>
          <w:p w14:paraId="5161AAE1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AE549FD" w14:textId="77777777" w:rsidR="00EA40C8" w:rsidRPr="007447F4" w:rsidRDefault="00EA40C8" w:rsidP="00EA40C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7447F4">
              <w:rPr>
                <w:rFonts w:ascii="Arial" w:hAnsi="Arial" w:cs="Arial"/>
                <w:b/>
                <w:bCs/>
                <w:sz w:val="18"/>
                <w:szCs w:val="18"/>
              </w:rPr>
              <w:t>W przedmiotowym naborze nie przewiduje się projektów partnerskich.</w:t>
            </w:r>
          </w:p>
          <w:p w14:paraId="76CA1828" w14:textId="1D390637" w:rsidR="009F6C15" w:rsidRPr="000D0C70" w:rsidRDefault="009F6C15" w:rsidP="00EA40C8">
            <w:pPr>
              <w:pStyle w:val="Akapitzlist"/>
              <w:ind w:left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A40C8" w:rsidRPr="000D0C70" w14:paraId="2FCB37E8" w14:textId="77777777" w:rsidTr="000D0C70">
        <w:trPr>
          <w:trHeight w:val="975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BB35" w14:textId="77777777" w:rsidR="00EA40C8" w:rsidRDefault="00EA40C8" w:rsidP="00AE422D">
            <w:pPr>
              <w:spacing w:before="120" w:after="120" w:line="271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A40C8">
              <w:rPr>
                <w:rFonts w:ascii="Arial" w:hAnsi="Arial" w:cs="Arial"/>
                <w:bCs/>
                <w:sz w:val="18"/>
                <w:szCs w:val="18"/>
              </w:rPr>
              <w:t>Punkt 5.1.6. Cross-</w:t>
            </w:r>
            <w:proofErr w:type="spellStart"/>
            <w:r w:rsidRPr="00EA40C8">
              <w:rPr>
                <w:rFonts w:ascii="Arial" w:hAnsi="Arial" w:cs="Arial"/>
                <w:bCs/>
                <w:sz w:val="18"/>
                <w:szCs w:val="18"/>
              </w:rPr>
              <w:t>financing</w:t>
            </w:r>
            <w:proofErr w:type="spellEnd"/>
          </w:p>
          <w:p w14:paraId="08F578F8" w14:textId="3A54EEDF" w:rsidR="00EA40C8" w:rsidRPr="00EA40C8" w:rsidRDefault="00EA40C8" w:rsidP="00AE422D">
            <w:pPr>
              <w:spacing w:before="120" w:after="120" w:line="271" w:lineRule="auto"/>
              <w:rPr>
                <w:rFonts w:ascii="Arial" w:eastAsia="Calibri" w:hAnsi="Arial" w:cs="Arial"/>
                <w:bCs/>
                <w:kern w:val="0"/>
                <w:sz w:val="18"/>
                <w:szCs w:val="18"/>
                <w14:ligatures w14:val="none"/>
              </w:rPr>
            </w:pPr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>5.1.6.1.</w:t>
            </w:r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ab/>
              <w:t>W projekcie nie istnieje możliwość rozliczenia niektórych wydatków w ramach cross-</w:t>
            </w:r>
            <w:proofErr w:type="spellStart"/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>financing</w:t>
            </w:r>
            <w:proofErr w:type="spellEnd"/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>.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9D91" w14:textId="77777777" w:rsidR="00EA40C8" w:rsidRDefault="00EA40C8" w:rsidP="00EA40C8">
            <w:pPr>
              <w:spacing w:before="120" w:after="120" w:line="271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EA40C8">
              <w:rPr>
                <w:rFonts w:ascii="Arial" w:hAnsi="Arial" w:cs="Arial"/>
                <w:bCs/>
                <w:sz w:val="18"/>
                <w:szCs w:val="18"/>
              </w:rPr>
              <w:t>Punkt 5.1.6. Cross-</w:t>
            </w:r>
            <w:proofErr w:type="spellStart"/>
            <w:r w:rsidRPr="00EA40C8">
              <w:rPr>
                <w:rFonts w:ascii="Arial" w:hAnsi="Arial" w:cs="Arial"/>
                <w:bCs/>
                <w:sz w:val="18"/>
                <w:szCs w:val="18"/>
              </w:rPr>
              <w:t>financing</w:t>
            </w:r>
            <w:proofErr w:type="spellEnd"/>
          </w:p>
          <w:p w14:paraId="4C2E85AE" w14:textId="7E61BABE" w:rsidR="00EA40C8" w:rsidRPr="00CA3F12" w:rsidRDefault="00EA40C8" w:rsidP="00EA40C8">
            <w:pPr>
              <w:spacing w:before="120" w:after="120" w:line="271" w:lineRule="auto"/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</w:pPr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>5.1.6.1.</w:t>
            </w:r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ab/>
              <w:t>W projekcie nie istnieje możliwość rozliczenia wydatków w ramach cross-</w:t>
            </w:r>
            <w:proofErr w:type="spellStart"/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>financing</w:t>
            </w:r>
            <w:proofErr w:type="spellEnd"/>
            <w:r w:rsidRPr="00863340">
              <w:rPr>
                <w:rFonts w:ascii="Arial" w:hAnsi="Arial" w:cs="Arial"/>
                <w:sz w:val="18"/>
                <w:szCs w:val="18"/>
                <w:lang w:val="x-none"/>
              </w:rPr>
              <w:t>.</w:t>
            </w:r>
          </w:p>
        </w:tc>
      </w:tr>
    </w:tbl>
    <w:p w14:paraId="5E17EDC9" w14:textId="77777777" w:rsidR="00E728EF" w:rsidRDefault="00E728EF" w:rsidP="009F6C15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50A1DCC" w14:textId="5688F067" w:rsidR="009F6C15" w:rsidRDefault="00E728EF" w:rsidP="009F6C15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W</w:t>
      </w:r>
      <w:r w:rsidRPr="00E728EF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e wzorze umowy o dofinansowanie projektu oraz w karcie oceny strategicznej 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uzupełniono</w:t>
      </w:r>
      <w:r w:rsidRPr="00E728EF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numery załączników (7.2 oraz 7.18).</w:t>
      </w:r>
    </w:p>
    <w:p w14:paraId="4B6E65A3" w14:textId="2D329954" w:rsidR="00463C83" w:rsidRDefault="00463C83" w:rsidP="009F6C15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ab/>
        <w:t xml:space="preserve">Powyższa aktualizacja wynika z konieczności doprecyzowania zapisów w Regulaminie wyboru projektów oraz uzupełnienia numeracji załączników. </w:t>
      </w:r>
    </w:p>
    <w:p w14:paraId="22F4DD69" w14:textId="77777777" w:rsidR="00463C83" w:rsidRDefault="00463C83" w:rsidP="009F6C15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62DCE261" w14:textId="59FA0A75" w:rsidR="00463C83" w:rsidRDefault="003B4249" w:rsidP="00B84864">
      <w:pPr>
        <w:spacing w:after="0" w:line="240" w:lineRule="auto"/>
        <w:ind w:left="3539" w:firstLine="5"/>
        <w:jc w:val="center"/>
        <w:rPr>
          <w:rFonts w:ascii="Arial" w:hAnsi="Arial" w:cs="Arial"/>
          <w:sz w:val="20"/>
          <w:szCs w:val="20"/>
        </w:rPr>
      </w:pPr>
      <w:r w:rsidRPr="009F6C15">
        <w:rPr>
          <w:rFonts w:ascii="Arial" w:eastAsia="Calibri" w:hAnsi="Arial" w:cs="Arial"/>
          <w:kern w:val="0"/>
          <w:sz w:val="18"/>
          <w:szCs w:val="18"/>
          <w14:ligatures w14:val="none"/>
        </w:rPr>
        <w:tab/>
      </w:r>
    </w:p>
    <w:p w14:paraId="2B63A127" w14:textId="77777777" w:rsidR="00B84864" w:rsidRDefault="00B84864" w:rsidP="00463C8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41C451" w14:textId="686FFDAC" w:rsidR="00456DD4" w:rsidRPr="00EA40C8" w:rsidRDefault="00456DD4" w:rsidP="00463C8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Szczecin, 21.04.2026 r.</w:t>
      </w:r>
    </w:p>
    <w:sectPr w:rsidR="00456DD4" w:rsidRPr="00EA40C8" w:rsidSect="00177730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FD689" w14:textId="77777777" w:rsidR="00B67679" w:rsidRDefault="00B67679" w:rsidP="00994AA3">
      <w:pPr>
        <w:spacing w:after="0" w:line="240" w:lineRule="auto"/>
      </w:pPr>
      <w:r>
        <w:separator/>
      </w:r>
    </w:p>
  </w:endnote>
  <w:endnote w:type="continuationSeparator" w:id="0">
    <w:p w14:paraId="5B149B9F" w14:textId="77777777" w:rsidR="00B67679" w:rsidRDefault="00B67679" w:rsidP="0099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65749E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771B49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44A87EA2" w14:textId="77777777" w:rsidR="00D52B14" w:rsidRPr="00BF3B51" w:rsidRDefault="00D52B14" w:rsidP="00771B49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sekretariat@wup.pl</w:t>
          </w:r>
        </w:p>
        <w:p w14:paraId="745EC80E" w14:textId="5F3DC08A" w:rsidR="00D52B14" w:rsidRDefault="00D52B14" w:rsidP="00771B49">
          <w:pPr>
            <w:spacing w:line="288" w:lineRule="auto"/>
            <w:ind w:left="-107"/>
            <w:rPr>
              <w:rFonts w:ascii="Open Sans ExtraBold" w:hAnsi="Open Sans ExtraBold" w:cs="Open Sans ExtraBold"/>
              <w:color w:val="003761"/>
              <w:sz w:val="20"/>
              <w:szCs w:val="20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6E9E3C88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D52B14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2">
                          <a:extLs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7DDC" w14:textId="77777777" w:rsidR="00B67679" w:rsidRDefault="00B67679" w:rsidP="00994AA3">
      <w:pPr>
        <w:spacing w:after="0" w:line="240" w:lineRule="auto"/>
      </w:pPr>
      <w:r>
        <w:separator/>
      </w:r>
    </w:p>
  </w:footnote>
  <w:footnote w:type="continuationSeparator" w:id="0">
    <w:p w14:paraId="3492B2C2" w14:textId="77777777" w:rsidR="00B67679" w:rsidRDefault="00B67679" w:rsidP="0099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31D75"/>
    <w:multiLevelType w:val="hybridMultilevel"/>
    <w:tmpl w:val="6BA630AA"/>
    <w:lvl w:ilvl="0" w:tplc="2EE20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36F13"/>
    <w:multiLevelType w:val="multilevel"/>
    <w:tmpl w:val="F0A812F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0B2326"/>
    <w:multiLevelType w:val="multilevel"/>
    <w:tmpl w:val="2BF2729E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326A69"/>
    <w:multiLevelType w:val="multilevel"/>
    <w:tmpl w:val="71B462F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i w:val="0"/>
      </w:rPr>
    </w:lvl>
    <w:lvl w:ilvl="2">
      <w:start w:val="1"/>
      <w:numFmt w:val="decimal"/>
      <w:lvlText w:val="3.1.%3."/>
      <w:lvlJc w:val="left"/>
      <w:pPr>
        <w:ind w:left="2421" w:hanging="720"/>
      </w:pPr>
      <w:rPr>
        <w:rFonts w:hint="default"/>
        <w:b w:val="0"/>
        <w:i w:val="0"/>
        <w:sz w:val="22"/>
        <w:szCs w:val="22"/>
        <w:lang w:val="pl-PL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" w15:restartNumberingAfterBreak="0">
    <w:nsid w:val="0D633285"/>
    <w:multiLevelType w:val="hybridMultilevel"/>
    <w:tmpl w:val="3A7058E0"/>
    <w:lvl w:ilvl="0" w:tplc="D3EA46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B689B"/>
    <w:multiLevelType w:val="multilevel"/>
    <w:tmpl w:val="0DD05A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C369BB"/>
    <w:multiLevelType w:val="multilevel"/>
    <w:tmpl w:val="D3EC99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0" w:hanging="1800"/>
      </w:pPr>
      <w:rPr>
        <w:rFonts w:hint="default"/>
      </w:rPr>
    </w:lvl>
  </w:abstractNum>
  <w:abstractNum w:abstractNumId="7" w15:restartNumberingAfterBreak="0">
    <w:nsid w:val="1AE57A39"/>
    <w:multiLevelType w:val="multilevel"/>
    <w:tmpl w:val="4EC2DB3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06491A"/>
    <w:multiLevelType w:val="multilevel"/>
    <w:tmpl w:val="578E7DB2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7C332D"/>
    <w:multiLevelType w:val="hybridMultilevel"/>
    <w:tmpl w:val="61FA3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F229D"/>
    <w:multiLevelType w:val="hybridMultilevel"/>
    <w:tmpl w:val="4B9AB368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4D1447AF"/>
    <w:multiLevelType w:val="hybridMultilevel"/>
    <w:tmpl w:val="0C84A72A"/>
    <w:lvl w:ilvl="0" w:tplc="72CEC826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C78DC"/>
    <w:multiLevelType w:val="multilevel"/>
    <w:tmpl w:val="CD468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AE06317"/>
    <w:multiLevelType w:val="multilevel"/>
    <w:tmpl w:val="8C26FF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pStyle w:val="Styl9"/>
      <w:lvlText w:val="5.1.%3."/>
      <w:lvlJc w:val="left"/>
      <w:pPr>
        <w:ind w:left="504" w:hanging="5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5853FE5"/>
    <w:multiLevelType w:val="multilevel"/>
    <w:tmpl w:val="FF1C6B3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F174A6"/>
    <w:multiLevelType w:val="hybridMultilevel"/>
    <w:tmpl w:val="C5E6B7D4"/>
    <w:lvl w:ilvl="0" w:tplc="47389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527472">
    <w:abstractNumId w:val="10"/>
  </w:num>
  <w:num w:numId="2" w16cid:durableId="875116959">
    <w:abstractNumId w:val="9"/>
  </w:num>
  <w:num w:numId="3" w16cid:durableId="1710909480">
    <w:abstractNumId w:val="15"/>
  </w:num>
  <w:num w:numId="4" w16cid:durableId="573008449">
    <w:abstractNumId w:val="5"/>
  </w:num>
  <w:num w:numId="5" w16cid:durableId="1025253593">
    <w:abstractNumId w:val="7"/>
  </w:num>
  <w:num w:numId="6" w16cid:durableId="2043821380">
    <w:abstractNumId w:val="0"/>
  </w:num>
  <w:num w:numId="7" w16cid:durableId="927419475">
    <w:abstractNumId w:val="4"/>
  </w:num>
  <w:num w:numId="8" w16cid:durableId="221330635">
    <w:abstractNumId w:val="11"/>
  </w:num>
  <w:num w:numId="9" w16cid:durableId="1506482562">
    <w:abstractNumId w:val="12"/>
  </w:num>
  <w:num w:numId="10" w16cid:durableId="1335186346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1536007">
    <w:abstractNumId w:val="7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7612524">
    <w:abstractNumId w:val="0"/>
  </w:num>
  <w:num w:numId="13" w16cid:durableId="566763353">
    <w:abstractNumId w:val="4"/>
  </w:num>
  <w:num w:numId="14" w16cid:durableId="1570379331">
    <w:abstractNumId w:val="3"/>
  </w:num>
  <w:num w:numId="15" w16cid:durableId="1173833483">
    <w:abstractNumId w:val="6"/>
  </w:num>
  <w:num w:numId="16" w16cid:durableId="1415200115">
    <w:abstractNumId w:val="8"/>
  </w:num>
  <w:num w:numId="17" w16cid:durableId="1023508044">
    <w:abstractNumId w:val="14"/>
  </w:num>
  <w:num w:numId="18" w16cid:durableId="750589783">
    <w:abstractNumId w:val="13"/>
  </w:num>
  <w:num w:numId="19" w16cid:durableId="1582712782">
    <w:abstractNumId w:val="1"/>
  </w:num>
  <w:num w:numId="20" w16cid:durableId="1249189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577D9"/>
    <w:rsid w:val="00057BE4"/>
    <w:rsid w:val="0008778A"/>
    <w:rsid w:val="000C1533"/>
    <w:rsid w:val="000D0C70"/>
    <w:rsid w:val="000F08D5"/>
    <w:rsid w:val="000F2AD1"/>
    <w:rsid w:val="00122C7C"/>
    <w:rsid w:val="00144280"/>
    <w:rsid w:val="00145507"/>
    <w:rsid w:val="001504DB"/>
    <w:rsid w:val="00160E77"/>
    <w:rsid w:val="001759EF"/>
    <w:rsid w:val="00177730"/>
    <w:rsid w:val="0019558E"/>
    <w:rsid w:val="001A4D54"/>
    <w:rsid w:val="001D5247"/>
    <w:rsid w:val="001E10AB"/>
    <w:rsid w:val="00211638"/>
    <w:rsid w:val="00216AA8"/>
    <w:rsid w:val="00283E4C"/>
    <w:rsid w:val="00286EBD"/>
    <w:rsid w:val="00290E95"/>
    <w:rsid w:val="002B5973"/>
    <w:rsid w:val="002E3BB8"/>
    <w:rsid w:val="002E6251"/>
    <w:rsid w:val="00314E58"/>
    <w:rsid w:val="003370BE"/>
    <w:rsid w:val="003623CE"/>
    <w:rsid w:val="003653B9"/>
    <w:rsid w:val="003720AD"/>
    <w:rsid w:val="003B4249"/>
    <w:rsid w:val="003D00BC"/>
    <w:rsid w:val="003D26ED"/>
    <w:rsid w:val="003D5C0D"/>
    <w:rsid w:val="004207A6"/>
    <w:rsid w:val="00426C28"/>
    <w:rsid w:val="00456DD4"/>
    <w:rsid w:val="00463C83"/>
    <w:rsid w:val="004819FE"/>
    <w:rsid w:val="004911F8"/>
    <w:rsid w:val="004B4B0B"/>
    <w:rsid w:val="00505D2D"/>
    <w:rsid w:val="00513F7B"/>
    <w:rsid w:val="00534569"/>
    <w:rsid w:val="00536F68"/>
    <w:rsid w:val="00550F7B"/>
    <w:rsid w:val="0055157E"/>
    <w:rsid w:val="005B30A8"/>
    <w:rsid w:val="005C60A1"/>
    <w:rsid w:val="0060207E"/>
    <w:rsid w:val="0065749E"/>
    <w:rsid w:val="0068675A"/>
    <w:rsid w:val="006B2256"/>
    <w:rsid w:val="006C64B6"/>
    <w:rsid w:val="00726213"/>
    <w:rsid w:val="00733E3A"/>
    <w:rsid w:val="007516B5"/>
    <w:rsid w:val="0076542C"/>
    <w:rsid w:val="00771B49"/>
    <w:rsid w:val="00894FB7"/>
    <w:rsid w:val="009240B3"/>
    <w:rsid w:val="00967AC6"/>
    <w:rsid w:val="00990E5F"/>
    <w:rsid w:val="00994AA3"/>
    <w:rsid w:val="009B0B6D"/>
    <w:rsid w:val="009B7907"/>
    <w:rsid w:val="009F6C15"/>
    <w:rsid w:val="00A410DD"/>
    <w:rsid w:val="00A83394"/>
    <w:rsid w:val="00A841F5"/>
    <w:rsid w:val="00AE422D"/>
    <w:rsid w:val="00AF7142"/>
    <w:rsid w:val="00B35E5D"/>
    <w:rsid w:val="00B67679"/>
    <w:rsid w:val="00B84864"/>
    <w:rsid w:val="00B905CF"/>
    <w:rsid w:val="00BC5779"/>
    <w:rsid w:val="00BE4237"/>
    <w:rsid w:val="00BF3B51"/>
    <w:rsid w:val="00C10125"/>
    <w:rsid w:val="00C73463"/>
    <w:rsid w:val="00C86F2A"/>
    <w:rsid w:val="00CA7849"/>
    <w:rsid w:val="00CD5C0E"/>
    <w:rsid w:val="00CE29C8"/>
    <w:rsid w:val="00CE6B6F"/>
    <w:rsid w:val="00D06692"/>
    <w:rsid w:val="00D52B14"/>
    <w:rsid w:val="00D96DB4"/>
    <w:rsid w:val="00DA66AE"/>
    <w:rsid w:val="00DD53DC"/>
    <w:rsid w:val="00E05824"/>
    <w:rsid w:val="00E728EF"/>
    <w:rsid w:val="00E77700"/>
    <w:rsid w:val="00E960E2"/>
    <w:rsid w:val="00EA40C8"/>
    <w:rsid w:val="00EE74DF"/>
    <w:rsid w:val="00F40823"/>
    <w:rsid w:val="00F437D2"/>
    <w:rsid w:val="00F726DA"/>
    <w:rsid w:val="00F747D7"/>
    <w:rsid w:val="00F80DD5"/>
    <w:rsid w:val="00F8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1,L"/>
    <w:basedOn w:val="Normalny"/>
    <w:link w:val="AkapitzlistZnak"/>
    <w:uiPriority w:val="34"/>
    <w:qFormat/>
    <w:rsid w:val="00994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5C60A1"/>
    <w:rPr>
      <w:sz w:val="16"/>
      <w:szCs w:val="16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1 Znak"/>
    <w:link w:val="Akapitzlist"/>
    <w:uiPriority w:val="34"/>
    <w:qFormat/>
    <w:locked/>
    <w:rsid w:val="005C60A1"/>
  </w:style>
  <w:style w:type="paragraph" w:customStyle="1" w:styleId="Default">
    <w:name w:val="Default"/>
    <w:rsid w:val="005C60A1"/>
    <w:pPr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2AD1"/>
    <w:rPr>
      <w:color w:val="605E5C"/>
      <w:shd w:val="clear" w:color="auto" w:fill="E1DFDD"/>
    </w:rPr>
  </w:style>
  <w:style w:type="paragraph" w:customStyle="1" w:styleId="Styl9">
    <w:name w:val="Styl9"/>
    <w:basedOn w:val="Nagwek3"/>
    <w:autoRedefine/>
    <w:qFormat/>
    <w:rsid w:val="0060207E"/>
    <w:pPr>
      <w:keepLines w:val="0"/>
      <w:numPr>
        <w:ilvl w:val="2"/>
        <w:numId w:val="18"/>
      </w:numPr>
      <w:pBdr>
        <w:top w:val="single" w:sz="12" w:space="2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C6D9F1"/>
      <w:spacing w:before="120" w:after="120" w:line="271" w:lineRule="auto"/>
    </w:pPr>
    <w:rPr>
      <w:rFonts w:ascii="Arial" w:eastAsia="Times New Roman" w:hAnsi="Arial" w:cs="Times New Roman"/>
      <w:b/>
      <w:bCs/>
      <w:iCs/>
      <w:color w:val="auto"/>
      <w:kern w:val="0"/>
      <w:sz w:val="24"/>
      <w:szCs w:val="22"/>
      <w:lang w:val="x-none" w:eastAsia="x-none"/>
      <w14:ligatures w14:val="none"/>
    </w:rPr>
  </w:style>
  <w:style w:type="paragraph" w:styleId="Poprawka">
    <w:name w:val="Revision"/>
    <w:hidden/>
    <w:uiPriority w:val="99"/>
    <w:semiHidden/>
    <w:rsid w:val="00EA40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82DC-92E0-4390-BB76-9FCA951F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Heropolitańska Karolina</cp:lastModifiedBy>
  <cp:revision>3</cp:revision>
  <cp:lastPrinted>2026-04-21T10:39:00Z</cp:lastPrinted>
  <dcterms:created xsi:type="dcterms:W3CDTF">2026-04-21T10:39:00Z</dcterms:created>
  <dcterms:modified xsi:type="dcterms:W3CDTF">2026-04-21T10:55:00Z</dcterms:modified>
</cp:coreProperties>
</file>